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4466E1">
        <w:trPr>
          <w:tblCellSpacing w:w="0" w:type="dxa"/>
        </w:trPr>
        <w:tc>
          <w:tcPr>
            <w:tcW w:w="5000" w:type="pct"/>
            <w:shd w:val="clear" w:color="auto" w:fill="00325B"/>
            <w:tcMar>
              <w:top w:w="0" w:type="dxa"/>
              <w:left w:w="240" w:type="dxa"/>
              <w:bottom w:w="0" w:type="dxa"/>
              <w:right w:w="24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426"/>
            </w:tblGrid>
            <w:tr w:rsidR="00690BD8" w:rsidRPr="00690BD8" w:rsidTr="007F5DBA">
              <w:trPr>
                <w:trHeight w:val="5104"/>
                <w:tblCellSpacing w:w="0" w:type="dxa"/>
                <w:jc w:val="center"/>
              </w:trPr>
              <w:tc>
                <w:tcPr>
                  <w:tcW w:w="4400" w:type="pct"/>
                  <w:shd w:val="clear" w:color="auto" w:fill="00325B"/>
                  <w:tcMar>
                    <w:top w:w="0" w:type="dxa"/>
                    <w:left w:w="240" w:type="dxa"/>
                    <w:bottom w:w="0" w:type="dxa"/>
                    <w:right w:w="240" w:type="dxa"/>
                  </w:tcMar>
                  <w:vAlign w:val="center"/>
                  <w:hideMark/>
                </w:tcPr>
                <w:p w:rsidR="004466E1" w:rsidRDefault="00FA5B9E" w:rsidP="00FA5B9E">
                  <w:pPr>
                    <w:spacing w:before="100" w:beforeAutospacing="1" w:after="100" w:afterAutospacing="1"/>
                    <w:outlineLvl w:val="0"/>
                    <w:rPr>
                      <w:rFonts w:asciiTheme="minorHAnsi" w:hAnsiTheme="minorHAnsi"/>
                      <w:b/>
                      <w:bCs/>
                      <w:color w:val="FFFFFF"/>
                      <w:kern w:val="36"/>
                      <w:sz w:val="72"/>
                      <w:szCs w:val="48"/>
                      <w:lang w:eastAsia="en-GB"/>
                    </w:rPr>
                  </w:pPr>
                  <w:r>
                    <w:rPr>
                      <w:rFonts w:asciiTheme="minorHAnsi" w:hAnsiTheme="minorHAnsi"/>
                      <w:b/>
                      <w:bCs/>
                      <w:color w:val="FFFFFF"/>
                      <w:kern w:val="36"/>
                      <w:sz w:val="36"/>
                      <w:szCs w:val="48"/>
                      <w:lang w:eastAsia="en-GB"/>
                    </w:rPr>
                    <w:t xml:space="preserve"> </w:t>
                  </w:r>
                  <w:r w:rsidR="007F5DBA">
                    <w:rPr>
                      <w:rFonts w:asciiTheme="minorHAnsi" w:hAnsiTheme="minorHAnsi"/>
                      <w:b/>
                      <w:bCs/>
                      <w:color w:val="FFFFFF"/>
                      <w:kern w:val="36"/>
                      <w:sz w:val="36"/>
                      <w:szCs w:val="48"/>
                      <w:lang w:eastAsia="en-GB"/>
                    </w:rPr>
                    <w:t xml:space="preserve">         </w:t>
                  </w:r>
                  <w:r>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36"/>
                      <w:szCs w:val="48"/>
                      <w:lang w:eastAsia="en-GB"/>
                    </w:rPr>
                    <w:t>Important Arrival Information 201</w:t>
                  </w:r>
                  <w:r w:rsidR="005E6939">
                    <w:rPr>
                      <w:rFonts w:asciiTheme="minorHAnsi" w:hAnsiTheme="minorHAnsi"/>
                      <w:b/>
                      <w:bCs/>
                      <w:color w:val="FFFFFF"/>
                      <w:kern w:val="36"/>
                      <w:sz w:val="36"/>
                      <w:szCs w:val="48"/>
                      <w:lang w:eastAsia="en-GB"/>
                    </w:rPr>
                    <w:t>9</w:t>
                  </w:r>
                  <w:r w:rsidR="00690BD8" w:rsidRPr="00A6404F">
                    <w:rPr>
                      <w:rFonts w:asciiTheme="minorHAnsi" w:hAnsiTheme="minorHAnsi"/>
                      <w:b/>
                      <w:bCs/>
                      <w:color w:val="FFFFFF"/>
                      <w:kern w:val="36"/>
                      <w:sz w:val="36"/>
                      <w:szCs w:val="48"/>
                      <w:lang w:eastAsia="en-GB"/>
                    </w:rPr>
                    <w:t>/</w:t>
                  </w:r>
                  <w:r w:rsidR="005E6939">
                    <w:rPr>
                      <w:rFonts w:asciiTheme="minorHAnsi" w:hAnsiTheme="minorHAnsi"/>
                      <w:b/>
                      <w:bCs/>
                      <w:color w:val="FFFFFF"/>
                      <w:kern w:val="36"/>
                      <w:sz w:val="36"/>
                      <w:szCs w:val="48"/>
                      <w:lang w:eastAsia="en-GB"/>
                    </w:rPr>
                    <w:t>20</w:t>
                  </w:r>
                  <w:r w:rsidR="00690BD8" w:rsidRPr="00A6404F">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40"/>
                      <w:szCs w:val="48"/>
                      <w:lang w:eastAsia="en-GB"/>
                    </w:rPr>
                    <w:t xml:space="preserve">  </w:t>
                  </w:r>
                  <w:r w:rsidR="009E4AA7">
                    <w:rPr>
                      <w:rFonts w:asciiTheme="minorHAnsi" w:hAnsiTheme="minorHAnsi"/>
                      <w:b/>
                      <w:bCs/>
                      <w:color w:val="FFFFFF"/>
                      <w:kern w:val="36"/>
                      <w:sz w:val="40"/>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54C7236D" wp14:editId="76A6FA37">
                        <wp:extent cx="2007298"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734" cy="1038191"/>
                                </a:xfrm>
                                <a:prstGeom prst="rect">
                                  <a:avLst/>
                                </a:prstGeom>
                              </pic:spPr>
                            </pic:pic>
                          </a:graphicData>
                        </a:graphic>
                      </wp:inline>
                    </w:drawing>
                  </w:r>
                  <w:r w:rsidR="009E4AA7">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4"/>
                      <w:szCs w:val="48"/>
                      <w:lang w:eastAsia="en-GB"/>
                    </w:rPr>
                    <w:t xml:space="preserve">  </w:t>
                  </w:r>
                  <w:r w:rsidR="004466E1">
                    <w:rPr>
                      <w:rFonts w:asciiTheme="minorHAnsi" w:hAnsiTheme="minorHAnsi"/>
                      <w:b/>
                      <w:bCs/>
                      <w:color w:val="FFFFFF"/>
                      <w:kern w:val="36"/>
                      <w:sz w:val="72"/>
                      <w:szCs w:val="48"/>
                      <w:lang w:eastAsia="en-GB"/>
                    </w:rPr>
                    <w:t xml:space="preserve">                            </w:t>
                  </w:r>
                  <w:r w:rsidR="00690BD8">
                    <w:rPr>
                      <w:rFonts w:asciiTheme="minorHAnsi" w:hAnsiTheme="minorHAnsi"/>
                      <w:b/>
                      <w:bCs/>
                      <w:color w:val="FFFFFF"/>
                      <w:kern w:val="36"/>
                      <w:sz w:val="72"/>
                      <w:szCs w:val="48"/>
                      <w:lang w:eastAsia="en-GB"/>
                    </w:rPr>
                    <w:t xml:space="preserve"> </w:t>
                  </w:r>
                </w:p>
                <w:p w:rsidR="004466E1" w:rsidRPr="00A6404F" w:rsidRDefault="004466E1" w:rsidP="00A6404F">
                  <w:pPr>
                    <w:spacing w:before="100" w:beforeAutospacing="1" w:after="100" w:afterAutospacing="1" w:line="255" w:lineRule="atLeast"/>
                    <w:jc w:val="both"/>
                    <w:rPr>
                      <w:rFonts w:asciiTheme="minorHAnsi" w:hAnsiTheme="minorHAnsi" w:cs="Arial"/>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6" w:tgtFrame="_blank" w:history="1">
                    <w:r w:rsidRPr="00ED274B">
                      <w:rPr>
                        <w:rStyle w:val="Hyperlink"/>
                        <w:rFonts w:asciiTheme="minorHAnsi" w:hAnsiTheme="minorHAnsi" w:cs="Arial"/>
                        <w:b/>
                        <w:bCs/>
                        <w:color w:val="FFFFFF" w:themeColor="background1"/>
                        <w:sz w:val="20"/>
                        <w:szCs w:val="27"/>
                        <w:lang w:eastAsia="en-GB"/>
                      </w:rPr>
                      <w:t>Residences Rules and Regulations Booklet 201</w:t>
                    </w:r>
                    <w:r w:rsidR="00ED274B" w:rsidRPr="00ED274B">
                      <w:rPr>
                        <w:rStyle w:val="Hyperlink"/>
                        <w:rFonts w:asciiTheme="minorHAnsi" w:hAnsiTheme="minorHAnsi" w:cs="Arial"/>
                        <w:b/>
                        <w:bCs/>
                        <w:color w:val="FFFFFF" w:themeColor="background1"/>
                        <w:sz w:val="20"/>
                        <w:szCs w:val="27"/>
                        <w:lang w:eastAsia="en-GB"/>
                      </w:rPr>
                      <w:t>9</w:t>
                    </w:r>
                    <w:r w:rsidRPr="00ED274B">
                      <w:rPr>
                        <w:rStyle w:val="Hyperlink"/>
                        <w:rFonts w:asciiTheme="minorHAnsi" w:hAnsiTheme="minorHAnsi" w:cs="Arial"/>
                        <w:b/>
                        <w:bCs/>
                        <w:color w:val="FFFFFF" w:themeColor="background1"/>
                        <w:sz w:val="20"/>
                        <w:szCs w:val="27"/>
                        <w:lang w:eastAsia="en-GB"/>
                      </w:rPr>
                      <w:t>/</w:t>
                    </w:r>
                    <w:r w:rsidR="00ED274B" w:rsidRPr="00ED274B">
                      <w:rPr>
                        <w:rStyle w:val="Hyperlink"/>
                        <w:rFonts w:asciiTheme="minorHAnsi" w:hAnsiTheme="minorHAnsi" w:cs="Arial"/>
                        <w:b/>
                        <w:bCs/>
                        <w:color w:val="FFFFFF" w:themeColor="background1"/>
                        <w:sz w:val="20"/>
                        <w:szCs w:val="27"/>
                        <w:lang w:eastAsia="en-GB"/>
                      </w:rPr>
                      <w:t>20</w:t>
                    </w:r>
                    <w:r w:rsidRPr="00ED274B">
                      <w:rPr>
                        <w:rStyle w:val="Hyperlink"/>
                        <w:rFonts w:asciiTheme="minorHAnsi" w:hAnsiTheme="minorHAnsi" w:cs="Arial"/>
                        <w:b/>
                        <w:bCs/>
                        <w:color w:val="FFFFFF" w:themeColor="background1"/>
                        <w:sz w:val="20"/>
                        <w:szCs w:val="27"/>
                        <w:lang w:eastAsia="en-GB"/>
                      </w:rPr>
                      <w:t>.</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7"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690BD8" w:rsidRPr="00690BD8" w:rsidRDefault="004466E1" w:rsidP="007F5DBA">
                  <w:pPr>
                    <w:spacing w:before="100" w:beforeAutospacing="1" w:after="100" w:afterAutospacing="1" w:line="255" w:lineRule="atLeast"/>
                    <w:jc w:val="both"/>
                    <w:rPr>
                      <w:rFonts w:asciiTheme="minorHAnsi" w:hAnsiTheme="minorHAnsi"/>
                      <w:b/>
                      <w:bCs/>
                      <w:color w:val="FFFFFF"/>
                      <w:kern w:val="36"/>
                      <w:sz w:val="48"/>
                      <w:szCs w:val="48"/>
                      <w:lang w:eastAsia="en-GB"/>
                    </w:rPr>
                  </w:pPr>
                  <w:r w:rsidRPr="00A6404F">
                    <w:rPr>
                      <w:rFonts w:asciiTheme="minorHAnsi" w:hAnsiTheme="minorHAnsi" w:cs="Arial"/>
                      <w:b/>
                      <w:bCs/>
                      <w:color w:val="FFFFFF" w:themeColor="background1"/>
                      <w:sz w:val="20"/>
                      <w:szCs w:val="27"/>
                      <w:lang w:eastAsia="en-GB"/>
                    </w:rPr>
                    <w:t xml:space="preserve">Please note that the copy of the Licence Agreement you have received attached to your 'Accommodation Offer Accepted' email is for your information only. You are not required to return a paper copy of your Licence Agreement to Accommodation Services if you have accepted your Licence Agreement online. </w:t>
                  </w:r>
                  <w:r w:rsidR="00690BD8">
                    <w:rPr>
                      <w:rFonts w:asciiTheme="minorHAnsi" w:hAnsiTheme="minorHAnsi"/>
                      <w:b/>
                      <w:bCs/>
                      <w:color w:val="FFFFFF"/>
                      <w:kern w:val="36"/>
                      <w:sz w:val="72"/>
                      <w:szCs w:val="48"/>
                      <w:lang w:eastAsia="en-GB"/>
                    </w:rPr>
                    <w:t xml:space="preserve">        </w:t>
                  </w: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99"/>
        <w:gridCol w:w="8846"/>
      </w:tblGrid>
      <w:tr w:rsidR="00690BD8" w:rsidRPr="00690BD8" w:rsidTr="004B1F6E">
        <w:trPr>
          <w:trHeight w:val="11457"/>
          <w:tblCellSpacing w:w="0" w:type="dxa"/>
        </w:trPr>
        <w:tc>
          <w:tcPr>
            <w:tcW w:w="3400" w:type="pct"/>
            <w:shd w:val="clear" w:color="auto" w:fill="098480"/>
            <w:tcMar>
              <w:top w:w="0" w:type="dxa"/>
              <w:left w:w="240" w:type="dxa"/>
              <w:bottom w:w="0" w:type="dxa"/>
              <w:right w:w="240" w:type="dxa"/>
            </w:tcMar>
            <w:hideMark/>
          </w:tcPr>
          <w:p w:rsidR="00690BD8" w:rsidRPr="000558C7" w:rsidRDefault="00690BD8" w:rsidP="00DC1DD8">
            <w:pPr>
              <w:spacing w:before="120" w:after="120"/>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ED274B">
            <w:p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 few days before your arrival you will receive an arrival text message and email. Your Residence Manager will ask to see either the email or text message before your keys will be released - so please keep this information safe.</w:t>
            </w:r>
          </w:p>
          <w:p w:rsidR="00690BD8" w:rsidRPr="009E7547" w:rsidRDefault="00690BD8" w:rsidP="00ED274B">
            <w:p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Pr="009E7547" w:rsidRDefault="00690BD8" w:rsidP="00ED274B">
            <w:pPr>
              <w:numPr>
                <w:ilvl w:val="0"/>
                <w:numId w:val="1"/>
              </w:num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Proof of identity (photographic ID) </w:t>
            </w:r>
            <w:proofErr w:type="spellStart"/>
            <w:r w:rsidRPr="009E7547">
              <w:rPr>
                <w:rFonts w:asciiTheme="minorHAnsi" w:hAnsiTheme="minorHAnsi" w:cs="Arial"/>
                <w:color w:val="FFFFFF" w:themeColor="background1"/>
                <w:szCs w:val="21"/>
                <w:lang w:eastAsia="en-GB"/>
              </w:rPr>
              <w:t>ie</w:t>
            </w:r>
            <w:proofErr w:type="spellEnd"/>
            <w:r w:rsidRPr="009E7547">
              <w:rPr>
                <w:rFonts w:asciiTheme="minorHAnsi" w:hAnsiTheme="minorHAnsi" w:cs="Arial"/>
                <w:color w:val="FFFFFF" w:themeColor="background1"/>
                <w:szCs w:val="21"/>
                <w:lang w:eastAsia="en-GB"/>
              </w:rPr>
              <w:t xml:space="preserve"> a passport or valid driver's license </w:t>
            </w:r>
          </w:p>
          <w:p w:rsidR="00690BD8" w:rsidRPr="009E7547" w:rsidRDefault="00690BD8" w:rsidP="00ED274B">
            <w:pPr>
              <w:numPr>
                <w:ilvl w:val="0"/>
                <w:numId w:val="1"/>
              </w:num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 copy of your arrival text/email on your smart phone (or printed version) </w:t>
            </w:r>
          </w:p>
          <w:p w:rsidR="00352DC2" w:rsidRDefault="00690BD8" w:rsidP="00ED274B">
            <w:p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8"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2E043F" w:rsidRPr="002E043F" w:rsidRDefault="00690BD8" w:rsidP="00DC1DD8">
            <w:pPr>
              <w:spacing w:after="360"/>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9"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Pr="00690BD8" w:rsidRDefault="00690BD8" w:rsidP="00ED274B">
            <w:pPr>
              <w:spacing w:after="12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690BD8" w:rsidRPr="00FE11AF" w:rsidRDefault="00FE11AF" w:rsidP="00ED274B">
            <w:pPr>
              <w:spacing w:after="120"/>
              <w:rPr>
                <w:rFonts w:asciiTheme="minorHAnsi" w:hAnsiTheme="minorHAnsi" w:cs="Arial"/>
                <w:color w:val="FFFFFF" w:themeColor="background1"/>
                <w:sz w:val="28"/>
                <w:szCs w:val="21"/>
                <w:lang w:eastAsia="en-GB"/>
              </w:rPr>
            </w:pPr>
            <w:r w:rsidRPr="00FE11AF">
              <w:rPr>
                <w:rFonts w:asciiTheme="minorHAnsi" w:hAnsiTheme="minorHAnsi" w:cs="Arial"/>
                <w:b/>
                <w:bCs/>
                <w:color w:val="FFFFFF" w:themeColor="background1"/>
                <w:sz w:val="28"/>
                <w:szCs w:val="22"/>
                <w:lang w:eastAsia="en-GB"/>
              </w:rPr>
              <w:t xml:space="preserve">Sunday </w:t>
            </w:r>
            <w:r w:rsidR="00ED274B">
              <w:rPr>
                <w:rFonts w:asciiTheme="minorHAnsi" w:hAnsiTheme="minorHAnsi" w:cs="Arial"/>
                <w:b/>
                <w:bCs/>
                <w:color w:val="FFFFFF" w:themeColor="background1"/>
                <w:sz w:val="28"/>
                <w:szCs w:val="22"/>
                <w:lang w:eastAsia="en-GB"/>
              </w:rPr>
              <w:t>8</w:t>
            </w:r>
            <w:r w:rsidRPr="00FE11AF">
              <w:rPr>
                <w:rFonts w:asciiTheme="minorHAnsi" w:hAnsiTheme="minorHAnsi" w:cs="Arial"/>
                <w:b/>
                <w:bCs/>
                <w:color w:val="FFFFFF" w:themeColor="background1"/>
                <w:sz w:val="28"/>
                <w:szCs w:val="22"/>
                <w:lang w:eastAsia="en-GB"/>
              </w:rPr>
              <w:t xml:space="preserve"> September 201</w:t>
            </w:r>
            <w:r w:rsidR="00ED274B">
              <w:rPr>
                <w:rFonts w:asciiTheme="minorHAnsi" w:hAnsiTheme="minorHAnsi" w:cs="Arial"/>
                <w:b/>
                <w:bCs/>
                <w:color w:val="FFFFFF" w:themeColor="background1"/>
                <w:sz w:val="28"/>
                <w:szCs w:val="22"/>
                <w:lang w:eastAsia="en-GB"/>
              </w:rPr>
              <w:t>9</w:t>
            </w:r>
            <w:r w:rsidRPr="00FE11AF">
              <w:rPr>
                <w:rFonts w:asciiTheme="minorHAnsi" w:hAnsiTheme="minorHAnsi" w:cs="Arial"/>
                <w:b/>
                <w:bCs/>
                <w:color w:val="FFFFFF" w:themeColor="background1"/>
                <w:sz w:val="28"/>
                <w:szCs w:val="22"/>
                <w:lang w:eastAsia="en-GB"/>
              </w:rPr>
              <w:t xml:space="preserve"> </w:t>
            </w:r>
          </w:p>
          <w:p w:rsidR="00C4463A" w:rsidRDefault="00FE11AF" w:rsidP="00DC1DD8">
            <w:pPr>
              <w:spacing w:after="360"/>
              <w:rPr>
                <w:rFonts w:asciiTheme="minorHAnsi" w:hAnsiTheme="minorHAnsi"/>
                <w:color w:val="FFFFFF" w:themeColor="background1"/>
                <w:szCs w:val="22"/>
              </w:rPr>
            </w:pPr>
            <w:r w:rsidRPr="00FE11AF">
              <w:rPr>
                <w:rFonts w:asciiTheme="minorHAnsi" w:hAnsiTheme="minorHAnsi"/>
                <w:color w:val="FFFFFF" w:themeColor="background1"/>
                <w:szCs w:val="22"/>
              </w:rPr>
              <w:t xml:space="preserve">Key collection for Sunday </w:t>
            </w:r>
            <w:r w:rsidR="00ED274B">
              <w:rPr>
                <w:rFonts w:asciiTheme="minorHAnsi" w:hAnsiTheme="minorHAnsi"/>
                <w:color w:val="FFFFFF" w:themeColor="background1"/>
                <w:szCs w:val="22"/>
              </w:rPr>
              <w:t>8</w:t>
            </w:r>
            <w:r w:rsidRPr="00FE11AF">
              <w:rPr>
                <w:rFonts w:asciiTheme="minorHAnsi" w:hAnsiTheme="minorHAnsi"/>
                <w:color w:val="FFFFFF" w:themeColor="background1"/>
                <w:szCs w:val="22"/>
                <w:vertAlign w:val="superscript"/>
              </w:rPr>
              <w:t>th</w:t>
            </w:r>
            <w:r w:rsidRPr="00FE11AF">
              <w:rPr>
                <w:rFonts w:asciiTheme="minorHAnsi" w:hAnsiTheme="minorHAnsi"/>
                <w:color w:val="FFFFFF" w:themeColor="background1"/>
                <w:szCs w:val="22"/>
              </w:rPr>
              <w:t xml:space="preserve"> will be taking place from the </w:t>
            </w:r>
            <w:hyperlink r:id="rId10" w:history="1">
              <w:r w:rsidR="00C4463A" w:rsidRPr="00C4463A">
                <w:rPr>
                  <w:rStyle w:val="Hyperlink"/>
                  <w:rFonts w:asciiTheme="minorHAnsi" w:hAnsiTheme="minorHAnsi"/>
                  <w:color w:val="FFFFFF" w:themeColor="background1"/>
                  <w:szCs w:val="22"/>
                </w:rPr>
                <w:t>Bishop Hall Receptio</w:t>
              </w:r>
              <w:r w:rsidR="00C4463A" w:rsidRPr="00C4463A">
                <w:rPr>
                  <w:rStyle w:val="Hyperlink"/>
                  <w:rFonts w:asciiTheme="minorHAnsi" w:hAnsiTheme="minorHAnsi"/>
                  <w:color w:val="FFFFFF" w:themeColor="background1"/>
                  <w:szCs w:val="22"/>
                </w:rPr>
                <w:t>n Office</w:t>
              </w:r>
            </w:hyperlink>
            <w:r w:rsidR="00C4463A">
              <w:rPr>
                <w:rFonts w:asciiTheme="minorHAnsi" w:hAnsiTheme="minorHAnsi"/>
                <w:color w:val="FFFFFF" w:themeColor="background1"/>
                <w:szCs w:val="22"/>
              </w:rPr>
              <w:t xml:space="preserve"> 9am – 5pm</w:t>
            </w:r>
          </w:p>
          <w:p w:rsidR="009E4AA7" w:rsidRPr="00FE11AF" w:rsidRDefault="00C4463A" w:rsidP="00DC1DD8">
            <w:pPr>
              <w:spacing w:after="360"/>
              <w:rPr>
                <w:rFonts w:asciiTheme="minorHAnsi" w:hAnsiTheme="minorHAnsi"/>
                <w:color w:val="FFFFFF" w:themeColor="background1"/>
                <w:szCs w:val="22"/>
              </w:rPr>
            </w:pPr>
            <w:r>
              <w:rPr>
                <w:rFonts w:asciiTheme="minorHAnsi" w:hAnsiTheme="minorHAnsi"/>
                <w:color w:val="FFFFFF" w:themeColor="background1"/>
                <w:szCs w:val="22"/>
              </w:rPr>
              <w:t xml:space="preserve">Key Collection after 5:30pm can be collected from the </w:t>
            </w:r>
            <w:hyperlink r:id="rId11" w:history="1">
              <w:r w:rsidR="00FE11AF" w:rsidRPr="00FE11AF">
                <w:rPr>
                  <w:rStyle w:val="Hyperlink"/>
                  <w:rFonts w:asciiTheme="minorHAnsi" w:hAnsiTheme="minorHAnsi"/>
                  <w:b/>
                  <w:color w:val="FFFFFF" w:themeColor="background1"/>
                  <w:szCs w:val="22"/>
                </w:rPr>
                <w:t>Security Office</w:t>
              </w:r>
              <w:r w:rsidR="00FE11AF" w:rsidRPr="00FE11AF">
                <w:rPr>
                  <w:rStyle w:val="Hyperlink"/>
                  <w:rFonts w:asciiTheme="minorHAnsi" w:hAnsiTheme="minorHAnsi"/>
                  <w:color w:val="FFFFFF" w:themeColor="background1"/>
                  <w:szCs w:val="22"/>
                </w:rPr>
                <w:t>.</w:t>
              </w:r>
            </w:hyperlink>
            <w:r w:rsidR="00FE11AF" w:rsidRPr="00FE11AF">
              <w:rPr>
                <w:rFonts w:asciiTheme="minorHAnsi" w:hAnsiTheme="minorHAnsi"/>
                <w:color w:val="FFFFFF" w:themeColor="background1"/>
                <w:szCs w:val="22"/>
              </w:rPr>
              <w:t xml:space="preserve"> </w:t>
            </w:r>
          </w:p>
          <w:p w:rsidR="00690BD8" w:rsidRPr="00690BD8" w:rsidRDefault="002E043F" w:rsidP="00ED274B">
            <w:pPr>
              <w:spacing w:after="12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 xml:space="preserve">Can I get picked up from the </w:t>
            </w:r>
            <w:r w:rsidR="00FE11AF">
              <w:rPr>
                <w:rFonts w:asciiTheme="minorHAnsi" w:hAnsiTheme="minorHAnsi" w:cs="Arial"/>
                <w:b/>
                <w:bCs/>
                <w:color w:val="FFFFFF" w:themeColor="background1"/>
                <w:sz w:val="36"/>
                <w:szCs w:val="36"/>
                <w:lang w:eastAsia="en-GB"/>
              </w:rPr>
              <w:t>Airport</w:t>
            </w:r>
            <w:r>
              <w:rPr>
                <w:rFonts w:asciiTheme="minorHAnsi" w:hAnsiTheme="minorHAnsi" w:cs="Arial"/>
                <w:b/>
                <w:bCs/>
                <w:color w:val="FFFFFF" w:themeColor="background1"/>
                <w:sz w:val="36"/>
                <w:szCs w:val="36"/>
                <w:lang w:eastAsia="en-GB"/>
              </w:rPr>
              <w:t>?</w:t>
            </w:r>
          </w:p>
          <w:p w:rsidR="002E043F" w:rsidRP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 xml:space="preserve">For the students arriving on Sunday </w:t>
            </w:r>
            <w:r w:rsidR="00ED274B">
              <w:rPr>
                <w:rFonts w:asciiTheme="minorHAnsi" w:hAnsiTheme="minorHAnsi" w:cs="Arial"/>
                <w:color w:val="FFFFFF" w:themeColor="background1"/>
                <w:szCs w:val="21"/>
                <w:lang w:eastAsia="en-GB"/>
              </w:rPr>
              <w:t>8</w:t>
            </w:r>
            <w:r w:rsidRPr="002E043F">
              <w:rPr>
                <w:rFonts w:asciiTheme="minorHAnsi" w:hAnsiTheme="minorHAnsi" w:cs="Arial"/>
                <w:color w:val="FFFFFF" w:themeColor="background1"/>
                <w:szCs w:val="21"/>
                <w:vertAlign w:val="superscript"/>
                <w:lang w:eastAsia="en-GB"/>
              </w:rPr>
              <w:t>th</w:t>
            </w:r>
            <w:r w:rsidRPr="002E043F">
              <w:rPr>
                <w:rFonts w:asciiTheme="minorHAnsi" w:hAnsiTheme="minorHAnsi" w:cs="Arial"/>
                <w:color w:val="FFFFFF" w:themeColor="background1"/>
                <w:szCs w:val="21"/>
                <w:lang w:eastAsia="en-GB"/>
              </w:rPr>
              <w:t xml:space="preserve"> September 201</w:t>
            </w:r>
            <w:r w:rsidR="00ED274B">
              <w:rPr>
                <w:rFonts w:asciiTheme="minorHAnsi" w:hAnsiTheme="minorHAnsi" w:cs="Arial"/>
                <w:color w:val="FFFFFF" w:themeColor="background1"/>
                <w:szCs w:val="21"/>
                <w:lang w:eastAsia="en-GB"/>
              </w:rPr>
              <w:t>9</w:t>
            </w:r>
            <w:r w:rsidRPr="002E043F">
              <w:rPr>
                <w:rFonts w:asciiTheme="minorHAnsi" w:hAnsiTheme="minorHAnsi" w:cs="Arial"/>
                <w:color w:val="FFFFFF" w:themeColor="background1"/>
                <w:szCs w:val="21"/>
                <w:lang w:eastAsia="en-GB"/>
              </w:rPr>
              <w:t xml:space="preserve">, our Student Ambassadors will be at Heathrow airport between 10:00am and 4:00pm* to meet you! </w:t>
            </w:r>
          </w:p>
          <w:p w:rsidR="002E043F" w:rsidRP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Please make yourself known to the Student Ambassadors if you are arriving on these dates, they will be wearing navy and white t-shirts and will be holding London Brunel International College signs.</w:t>
            </w:r>
          </w:p>
          <w:p w:rsidR="002E043F" w:rsidRP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 xml:space="preserve">If you are arriving outside of these dates and times, we will arrange for you to be collected by taxi and your taxi driver will meet you in the arrivals lounge. </w:t>
            </w:r>
          </w:p>
          <w:p w:rsidR="002E043F" w:rsidRP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*Times may alter depending on demand.</w:t>
            </w:r>
          </w:p>
          <w:p w:rsidR="002E043F" w:rsidRPr="002E043F" w:rsidRDefault="002E043F" w:rsidP="00ED274B">
            <w:pPr>
              <w:spacing w:after="120"/>
              <w:rPr>
                <w:rFonts w:asciiTheme="minorHAnsi" w:hAnsiTheme="minorHAnsi" w:cs="Arial"/>
                <w:b/>
                <w:color w:val="FFFFFF" w:themeColor="background1"/>
                <w:szCs w:val="21"/>
                <w:lang w:eastAsia="en-GB"/>
              </w:rPr>
            </w:pPr>
            <w:r w:rsidRPr="002E043F">
              <w:rPr>
                <w:rFonts w:asciiTheme="minorHAnsi" w:hAnsiTheme="minorHAnsi" w:cs="Arial"/>
                <w:b/>
                <w:color w:val="FFFFFF" w:themeColor="background1"/>
                <w:szCs w:val="21"/>
                <w:lang w:eastAsia="en-GB"/>
              </w:rPr>
              <w:t>How to book</w:t>
            </w:r>
          </w:p>
          <w:p w:rsid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 must book a place in advance using the </w:t>
            </w:r>
            <w:hyperlink r:id="rId12" w:history="1">
              <w:r w:rsidRPr="002E043F">
                <w:rPr>
                  <w:rStyle w:val="Hyperlink"/>
                  <w:rFonts w:asciiTheme="minorHAnsi" w:hAnsiTheme="minorHAnsi" w:cs="Arial"/>
                  <w:b/>
                  <w:color w:val="FFFFFF" w:themeColor="background1"/>
                  <w:szCs w:val="21"/>
                  <w:lang w:eastAsia="en-GB"/>
                </w:rPr>
                <w:t>Airport Transfer Booking Form</w:t>
              </w:r>
            </w:hyperlink>
            <w:r w:rsidRPr="002E043F">
              <w:rPr>
                <w:rFonts w:asciiTheme="minorHAnsi" w:hAnsiTheme="minorHAnsi" w:cs="Arial"/>
                <w:color w:val="FFFFFF" w:themeColor="background1"/>
                <w:szCs w:val="21"/>
                <w:lang w:eastAsia="en-GB"/>
              </w:rPr>
              <w:t xml:space="preserve"> for the service to be arranged.</w:t>
            </w:r>
          </w:p>
          <w:p w:rsid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 will need to submit your online booking form at least 2 working days before your departure to the UK. (So if you are departing on a Thursday, the last day you can use the online form is the Tuesday before. If you are departing on a Monday, the last day you can use the online booking is the Thursday before.)</w:t>
            </w:r>
          </w:p>
          <w:p w:rsidR="002E043F" w:rsidRDefault="002E043F" w:rsidP="00ED274B">
            <w:pPr>
              <w:spacing w:after="12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 xml:space="preserve">Please ensure that you provide accurate information when completing the online booking form. Should any of your flight information change after your booking, you will need inform the Student Services Team via </w:t>
            </w:r>
            <w:hyperlink r:id="rId13" w:history="1">
              <w:r w:rsidRPr="002E043F">
                <w:rPr>
                  <w:rStyle w:val="Hyperlink"/>
                  <w:rFonts w:asciiTheme="minorHAnsi" w:hAnsiTheme="minorHAnsi" w:cs="Arial"/>
                  <w:color w:val="FFFFFF" w:themeColor="background1"/>
                  <w:szCs w:val="21"/>
                  <w:lang w:eastAsia="en-GB"/>
                </w:rPr>
                <w:t>email</w:t>
              </w:r>
            </w:hyperlink>
            <w:r w:rsidRPr="002E043F">
              <w:rPr>
                <w:rFonts w:asciiTheme="minorHAnsi" w:hAnsiTheme="minorHAnsi" w:cs="Arial"/>
                <w:color w:val="FFFFFF" w:themeColor="background1"/>
                <w:szCs w:val="21"/>
                <w:lang w:eastAsia="en-GB"/>
              </w:rPr>
              <w:t xml:space="preserve"> as soon as possible.</w:t>
            </w:r>
          </w:p>
          <w:p w:rsidR="002E043F" w:rsidRPr="002E043F" w:rsidRDefault="002E043F" w:rsidP="00DC1DD8">
            <w:pPr>
              <w:spacing w:after="360"/>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Your transfer will take you from Heathrow Airport to Brunel University London’s campus.  If you are residing in private accommodation, you will need to make arrangements for transportation directly to that location from the University campus.</w:t>
            </w:r>
          </w:p>
          <w:p w:rsidR="00690BD8" w:rsidRPr="00690BD8" w:rsidRDefault="00690BD8" w:rsidP="00ED274B">
            <w:pPr>
              <w:spacing w:after="12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cannot get to Brunel at the specified day/time?</w:t>
            </w:r>
          </w:p>
          <w:p w:rsidR="00690BD8" w:rsidRPr="009E7547" w:rsidRDefault="00690BD8" w:rsidP="00ED274B">
            <w:pPr>
              <w:spacing w:after="12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arriving when the Residence Office is closed please contact your </w:t>
            </w:r>
            <w:hyperlink r:id="rId14" w:tgtFrame="_blank" w:history="1">
              <w:r w:rsidRPr="009E7547">
                <w:rPr>
                  <w:rFonts w:asciiTheme="minorHAnsi" w:hAnsiTheme="minorHAnsi" w:cs="Arial"/>
                  <w:b/>
                  <w:color w:val="FFFFFF" w:themeColor="background1"/>
                  <w:szCs w:val="21"/>
                  <w:u w:val="single"/>
                  <w:lang w:eastAsia="en-GB"/>
                </w:rPr>
                <w:t>Residences Office</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who will arrange for your keys to be collected from the Security Office. </w:t>
            </w:r>
          </w:p>
          <w:p w:rsidR="00690BD8" w:rsidRPr="009E7547" w:rsidRDefault="00690BD8" w:rsidP="00DC1DD8">
            <w:pPr>
              <w:spacing w:after="36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5"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If you are planning to arrive before the start date of your contract please complete an </w:t>
            </w:r>
            <w:hyperlink r:id="rId16" w:tgtFrame="_blank" w:history="1">
              <w:r w:rsidRPr="009E7547">
                <w:rPr>
                  <w:rFonts w:asciiTheme="minorHAnsi" w:hAnsiTheme="minorHAnsi" w:cs="Arial"/>
                  <w:b/>
                  <w:color w:val="FFFFFF" w:themeColor="background1"/>
                  <w:szCs w:val="21"/>
                  <w:u w:val="single"/>
                  <w:lang w:eastAsia="en-GB"/>
                </w:rPr>
                <w:t>Early Arrival Request form</w:t>
              </w:r>
            </w:hyperlink>
            <w:r w:rsidRPr="009E7547">
              <w:rPr>
                <w:rFonts w:asciiTheme="minorHAnsi" w:hAnsiTheme="minorHAnsi" w:cs="Arial"/>
                <w:color w:val="FFFFFF" w:themeColor="background1"/>
                <w:szCs w:val="21"/>
                <w:lang w:eastAsia="en-GB"/>
              </w:rPr>
              <w:t xml:space="preserve"> - early arrival is not guaranteed and is dependent on availability. </w:t>
            </w:r>
          </w:p>
          <w:p w:rsidR="00690BD8" w:rsidRPr="00690BD8" w:rsidRDefault="00690BD8" w:rsidP="00ED274B">
            <w:pPr>
              <w:spacing w:after="12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ED274B" w:rsidRPr="009E7547" w:rsidRDefault="00ED274B" w:rsidP="00DC1DD8">
            <w:pPr>
              <w:spacing w:after="36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7"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8"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ED274B">
            <w:pPr>
              <w:spacing w:after="12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ED274B" w:rsidRPr="002E043F" w:rsidRDefault="00690BD8" w:rsidP="00DC1DD8">
            <w:pPr>
              <w:spacing w:after="36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9"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20"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Please be advised if you cancel your </w:t>
            </w:r>
            <w:r w:rsidR="005C102F" w:rsidRPr="009E7547">
              <w:rPr>
                <w:rFonts w:asciiTheme="minorHAnsi" w:hAnsiTheme="minorHAnsi" w:cs="Arial"/>
                <w:color w:val="FFFFFF" w:themeColor="background1"/>
                <w:szCs w:val="21"/>
                <w:lang w:eastAsia="en-GB"/>
              </w:rPr>
              <w:t>a</w:t>
            </w:r>
            <w:r w:rsidRPr="009E7547">
              <w:rPr>
                <w:rFonts w:asciiTheme="minorHAnsi" w:hAnsiTheme="minorHAnsi" w:cs="Arial"/>
                <w:color w:val="FFFFFF" w:themeColor="background1"/>
                <w:szCs w:val="21"/>
                <w:lang w:eastAsia="en-GB"/>
              </w:rPr>
              <w:t xml:space="preserve">ccommodation or you fail to arrive at the start of your contract your room will be cancelled and your booking fee will be retained by the University. If you are planning to arrive after your Licence Agreement has started you will need to complete a </w:t>
            </w:r>
            <w:hyperlink r:id="rId21"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2"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r w:rsidRPr="00690BD8">
              <w:rPr>
                <w:rFonts w:asciiTheme="minorHAnsi" w:hAnsiTheme="minorHAnsi" w:cs="Arial"/>
                <w:color w:val="FFFFFF" w:themeColor="background1"/>
                <w:sz w:val="21"/>
                <w:szCs w:val="21"/>
                <w:lang w:eastAsia="en-GB"/>
              </w:rPr>
              <w:t> </w:t>
            </w:r>
          </w:p>
          <w:p w:rsidR="000558C7" w:rsidRPr="002E043F" w:rsidRDefault="00690BD8" w:rsidP="00ED274B">
            <w:pPr>
              <w:spacing w:after="12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ED274B">
            <w:pPr>
              <w:spacing w:after="120"/>
              <w:rPr>
                <w:rFonts w:asciiTheme="minorHAnsi" w:hAnsiTheme="minorHAnsi" w:cs="Arial"/>
                <w:color w:val="FFFFFF" w:themeColor="background1"/>
                <w:sz w:val="21"/>
                <w:szCs w:val="21"/>
                <w:lang w:eastAsia="en-GB"/>
              </w:rPr>
            </w:pPr>
          </w:p>
        </w:tc>
        <w:tc>
          <w:tcPr>
            <w:tcW w:w="1600" w:type="pct"/>
            <w:shd w:val="clear" w:color="auto" w:fill="702785"/>
            <w:tcMar>
              <w:top w:w="0" w:type="dxa"/>
              <w:left w:w="300" w:type="dxa"/>
              <w:bottom w:w="0" w:type="dxa"/>
              <w:right w:w="300" w:type="dxa"/>
            </w:tcMar>
            <w:hideMark/>
          </w:tcPr>
          <w:p w:rsidR="00690BD8" w:rsidRPr="00690BD8" w:rsidRDefault="00690BD8" w:rsidP="00DC1DD8">
            <w:pPr>
              <w:spacing w:before="120" w:after="120"/>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Useful links</w:t>
            </w:r>
          </w:p>
          <w:p w:rsidR="00690BD8" w:rsidRPr="009E7547" w:rsidRDefault="004B1F6E" w:rsidP="00DC1DD8">
            <w:pPr>
              <w:spacing w:after="120"/>
              <w:jc w:val="center"/>
              <w:rPr>
                <w:rFonts w:asciiTheme="minorHAnsi" w:hAnsiTheme="minorHAnsi" w:cs="Arial"/>
                <w:b/>
                <w:color w:val="FFFFFF" w:themeColor="background1"/>
                <w:sz w:val="24"/>
                <w:lang w:eastAsia="en-GB"/>
              </w:rPr>
            </w:pPr>
            <w:hyperlink r:id="rId23" w:tgtFrame="_blank" w:history="1">
              <w:r w:rsidR="00690BD8" w:rsidRPr="009E7547">
                <w:rPr>
                  <w:rFonts w:asciiTheme="minorHAnsi" w:hAnsiTheme="minorHAnsi" w:cs="Arial"/>
                  <w:b/>
                  <w:bCs/>
                  <w:color w:val="FFFFFF" w:themeColor="background1"/>
                  <w:sz w:val="24"/>
                  <w:u w:val="single"/>
                  <w:lang w:eastAsia="en-GB"/>
                </w:rPr>
                <w:t>View my Licence Agreement</w:t>
              </w:r>
            </w:hyperlink>
          </w:p>
          <w:p w:rsidR="00690BD8" w:rsidRPr="009E7547" w:rsidRDefault="004B1F6E" w:rsidP="00DC1DD8">
            <w:pPr>
              <w:spacing w:after="120"/>
              <w:jc w:val="center"/>
              <w:rPr>
                <w:rFonts w:asciiTheme="minorHAnsi" w:hAnsiTheme="minorHAnsi" w:cs="Arial"/>
                <w:b/>
                <w:color w:val="FFFFFF" w:themeColor="background1"/>
                <w:sz w:val="24"/>
                <w:lang w:eastAsia="en-GB"/>
              </w:rPr>
            </w:pPr>
            <w:hyperlink r:id="rId24" w:tgtFrame="_blank" w:history="1">
              <w:r w:rsidR="00690BD8" w:rsidRPr="009E7547">
                <w:rPr>
                  <w:rFonts w:asciiTheme="minorHAnsi" w:hAnsiTheme="minorHAnsi" w:cs="Arial"/>
                  <w:b/>
                  <w:bCs/>
                  <w:color w:val="FFFFFF" w:themeColor="background1"/>
                  <w:sz w:val="24"/>
                  <w:u w:val="single"/>
                  <w:lang w:eastAsia="en-GB"/>
                </w:rPr>
                <w:t>Campus room insurance policy</w:t>
              </w:r>
            </w:hyperlink>
          </w:p>
          <w:p w:rsidR="00690BD8" w:rsidRPr="009E7547" w:rsidRDefault="004B1F6E" w:rsidP="00DC1DD8">
            <w:pPr>
              <w:spacing w:after="120"/>
              <w:jc w:val="center"/>
              <w:rPr>
                <w:rFonts w:asciiTheme="minorHAnsi" w:hAnsiTheme="minorHAnsi" w:cs="Arial"/>
                <w:b/>
                <w:color w:val="FFFFFF" w:themeColor="background1"/>
                <w:sz w:val="24"/>
                <w:lang w:eastAsia="en-GB"/>
              </w:rPr>
            </w:pPr>
            <w:hyperlink r:id="rId25" w:tgtFrame="_blank" w:history="1">
              <w:r w:rsidR="00690BD8" w:rsidRPr="009E7547">
                <w:rPr>
                  <w:rFonts w:asciiTheme="minorHAnsi" w:hAnsiTheme="minorHAnsi" w:cs="Arial"/>
                  <w:b/>
                  <w:bCs/>
                  <w:color w:val="FFFFFF" w:themeColor="background1"/>
                  <w:sz w:val="24"/>
                  <w:u w:val="single"/>
                  <w:lang w:eastAsia="en-GB"/>
                </w:rPr>
                <w:t>Campus map</w:t>
              </w:r>
            </w:hyperlink>
          </w:p>
          <w:p w:rsidR="00690BD8" w:rsidRPr="00FC4349" w:rsidRDefault="00FC4349" w:rsidP="00DC1DD8">
            <w:pPr>
              <w:spacing w:after="120"/>
              <w:jc w:val="center"/>
              <w:rPr>
                <w:rStyle w:val="Hyperlink"/>
                <w:rFonts w:asciiTheme="minorHAnsi" w:hAnsiTheme="minorHAnsi" w:cs="Arial"/>
                <w:b/>
                <w:color w:val="FFFFFF" w:themeColor="background1"/>
                <w:sz w:val="24"/>
                <w:lang w:eastAsia="en-GB"/>
              </w:rPr>
            </w:pPr>
            <w:r w:rsidRPr="00FC4349">
              <w:rPr>
                <w:rFonts w:asciiTheme="minorHAnsi" w:hAnsiTheme="minorHAnsi" w:cs="Arial"/>
                <w:b/>
                <w:bCs/>
                <w:color w:val="FFFFFF" w:themeColor="background1"/>
                <w:sz w:val="24"/>
                <w:u w:val="single"/>
                <w:lang w:eastAsia="en-GB"/>
              </w:rPr>
              <w:fldChar w:fldCharType="begin"/>
            </w:r>
            <w:r w:rsidRPr="00FC4349">
              <w:rPr>
                <w:rFonts w:asciiTheme="minorHAnsi" w:hAnsiTheme="minorHAnsi" w:cs="Arial"/>
                <w:b/>
                <w:bCs/>
                <w:color w:val="FFFFFF" w:themeColor="background1"/>
                <w:sz w:val="24"/>
                <w:u w:val="single"/>
                <w:lang w:eastAsia="en-GB"/>
              </w:rPr>
              <w:instrText xml:space="preserve"> HYPERLINK "http://www.brunel.ac.uk/life/welcome-week/Arrivals-Sunday" </w:instrText>
            </w:r>
            <w:r w:rsidRPr="00FC4349">
              <w:rPr>
                <w:rFonts w:asciiTheme="minorHAnsi" w:hAnsiTheme="minorHAnsi" w:cs="Arial"/>
                <w:b/>
                <w:bCs/>
                <w:color w:val="FFFFFF" w:themeColor="background1"/>
                <w:sz w:val="24"/>
                <w:u w:val="single"/>
                <w:lang w:eastAsia="en-GB"/>
              </w:rPr>
              <w:fldChar w:fldCharType="separate"/>
            </w:r>
            <w:r w:rsidR="00690BD8" w:rsidRPr="00FC4349">
              <w:rPr>
                <w:rStyle w:val="Hyperlink"/>
                <w:rFonts w:asciiTheme="minorHAnsi" w:hAnsiTheme="minorHAnsi" w:cs="Arial"/>
                <w:b/>
                <w:bCs/>
                <w:color w:val="FFFFFF" w:themeColor="background1"/>
                <w:sz w:val="24"/>
                <w:lang w:eastAsia="en-GB"/>
              </w:rPr>
              <w:t>Arriving by Car</w:t>
            </w:r>
          </w:p>
          <w:p w:rsidR="00690BD8" w:rsidRPr="009E7547" w:rsidRDefault="00FC4349" w:rsidP="00DC1DD8">
            <w:pPr>
              <w:spacing w:after="120"/>
              <w:jc w:val="center"/>
              <w:rPr>
                <w:rFonts w:asciiTheme="minorHAnsi" w:hAnsiTheme="minorHAnsi" w:cs="Arial"/>
                <w:b/>
                <w:color w:val="FFFFFF" w:themeColor="background1"/>
                <w:sz w:val="24"/>
                <w:lang w:eastAsia="en-GB"/>
              </w:rPr>
            </w:pPr>
            <w:r w:rsidRPr="00FC4349">
              <w:rPr>
                <w:rFonts w:asciiTheme="minorHAnsi" w:hAnsiTheme="minorHAnsi" w:cs="Arial"/>
                <w:b/>
                <w:bCs/>
                <w:color w:val="FFFFFF" w:themeColor="background1"/>
                <w:sz w:val="24"/>
                <w:u w:val="single"/>
                <w:lang w:eastAsia="en-GB"/>
              </w:rPr>
              <w:fldChar w:fldCharType="end"/>
            </w:r>
            <w:hyperlink r:id="rId26" w:tgtFrame="_blank" w:history="1">
              <w:r w:rsidR="00690BD8" w:rsidRPr="009E7547">
                <w:rPr>
                  <w:rFonts w:asciiTheme="minorHAnsi" w:hAnsiTheme="minorHAnsi" w:cs="Arial"/>
                  <w:b/>
                  <w:bCs/>
                  <w:color w:val="FFFFFF" w:themeColor="background1"/>
                  <w:sz w:val="24"/>
                  <w:u w:val="single"/>
                  <w:lang w:eastAsia="en-GB"/>
                </w:rPr>
                <w:t>Arrival Check List</w:t>
              </w:r>
            </w:hyperlink>
          </w:p>
          <w:p w:rsidR="00690BD8" w:rsidRPr="00690BD8" w:rsidRDefault="00690BD8" w:rsidP="00DC1DD8">
            <w:pPr>
              <w:spacing w:after="120"/>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Request forms</w:t>
            </w:r>
          </w:p>
          <w:p w:rsidR="00690BD8" w:rsidRPr="009E7547" w:rsidRDefault="004B1F6E" w:rsidP="00DC1DD8">
            <w:pPr>
              <w:spacing w:after="120"/>
              <w:jc w:val="center"/>
              <w:rPr>
                <w:rFonts w:asciiTheme="minorHAnsi" w:hAnsiTheme="minorHAnsi" w:cs="Arial"/>
                <w:color w:val="FFFFFF" w:themeColor="background1"/>
                <w:sz w:val="24"/>
                <w:lang w:eastAsia="en-GB"/>
              </w:rPr>
            </w:pPr>
            <w:hyperlink r:id="rId27" w:tgtFrame="_blank" w:history="1">
              <w:r w:rsidR="00690BD8" w:rsidRPr="009E7547">
                <w:rPr>
                  <w:rFonts w:asciiTheme="minorHAnsi" w:hAnsiTheme="minorHAnsi" w:cs="Arial"/>
                  <w:b/>
                  <w:bCs/>
                  <w:color w:val="FFFFFF" w:themeColor="background1"/>
                  <w:sz w:val="24"/>
                  <w:u w:val="single"/>
                  <w:lang w:eastAsia="en-GB"/>
                </w:rPr>
                <w:t>Request to arrive early</w:t>
              </w:r>
            </w:hyperlink>
          </w:p>
          <w:p w:rsidR="00690BD8" w:rsidRPr="009E7547" w:rsidRDefault="004B1F6E" w:rsidP="00DC1DD8">
            <w:pPr>
              <w:spacing w:after="120"/>
              <w:jc w:val="center"/>
              <w:rPr>
                <w:rFonts w:asciiTheme="minorHAnsi" w:hAnsiTheme="minorHAnsi" w:cs="Arial"/>
                <w:color w:val="FFFFFF" w:themeColor="background1"/>
                <w:sz w:val="24"/>
                <w:lang w:eastAsia="en-GB"/>
              </w:rPr>
            </w:pPr>
            <w:hyperlink r:id="rId28" w:tgtFrame="_blank" w:history="1">
              <w:r w:rsidR="00690BD8" w:rsidRPr="009E7547">
                <w:rPr>
                  <w:rFonts w:asciiTheme="minorHAnsi" w:hAnsiTheme="minorHAnsi" w:cs="Arial"/>
                  <w:b/>
                  <w:bCs/>
                  <w:color w:val="FFFFFF" w:themeColor="background1"/>
                  <w:sz w:val="24"/>
                  <w:u w:val="single"/>
                  <w:lang w:eastAsia="en-GB"/>
                </w:rPr>
                <w:t>Request to arrive late</w:t>
              </w:r>
            </w:hyperlink>
          </w:p>
          <w:p w:rsidR="00690BD8" w:rsidRPr="009E7547" w:rsidRDefault="004B1F6E" w:rsidP="00DC1DD8">
            <w:pPr>
              <w:spacing w:after="120"/>
              <w:jc w:val="center"/>
              <w:rPr>
                <w:rFonts w:asciiTheme="minorHAnsi" w:hAnsiTheme="minorHAnsi" w:cs="Arial"/>
                <w:color w:val="FFFFFF" w:themeColor="background1"/>
                <w:sz w:val="24"/>
                <w:lang w:eastAsia="en-GB"/>
              </w:rPr>
            </w:pPr>
            <w:hyperlink r:id="rId29" w:tgtFrame="_blank" w:history="1">
              <w:r w:rsidR="00690BD8" w:rsidRPr="009E7547">
                <w:rPr>
                  <w:rFonts w:asciiTheme="minorHAnsi" w:hAnsiTheme="minorHAnsi" w:cs="Arial"/>
                  <w:b/>
                  <w:bCs/>
                  <w:color w:val="FFFFFF" w:themeColor="background1"/>
                  <w:sz w:val="24"/>
                  <w:u w:val="single"/>
                  <w:lang w:eastAsia="en-GB"/>
                </w:rPr>
                <w:t>Cancel your room allocation</w:t>
              </w:r>
            </w:hyperlink>
          </w:p>
          <w:p w:rsidR="00690BD8" w:rsidRPr="00690BD8" w:rsidRDefault="00352DC2" w:rsidP="00DC1DD8">
            <w:pPr>
              <w:spacing w:before="120" w:after="12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Residences Ambassadors</w:t>
            </w:r>
          </w:p>
          <w:p w:rsidR="00690BD8" w:rsidRPr="009E7547" w:rsidRDefault="00352DC2" w:rsidP="00DC1DD8">
            <w:pPr>
              <w:spacing w:before="100" w:beforeAutospacing="1" w:after="120"/>
              <w:jc w:val="center"/>
              <w:rPr>
                <w:rFonts w:asciiTheme="minorHAnsi" w:hAnsiTheme="minorHAnsi" w:cs="Arial"/>
                <w:color w:val="FFFFFF" w:themeColor="background1"/>
                <w:sz w:val="24"/>
                <w:lang w:eastAsia="en-GB"/>
              </w:rPr>
            </w:pPr>
            <w:r>
              <w:rPr>
                <w:rFonts w:asciiTheme="minorHAnsi" w:hAnsiTheme="minorHAnsi" w:cs="Arial"/>
                <w:b/>
                <w:bCs/>
                <w:color w:val="FFFFFF" w:themeColor="background1"/>
                <w:sz w:val="24"/>
                <w:lang w:eastAsia="en-GB"/>
              </w:rPr>
              <w:t xml:space="preserve">Residences Ambassadors are students </w:t>
            </w:r>
            <w:r w:rsidRPr="00352DC2">
              <w:rPr>
                <w:rFonts w:asciiTheme="minorHAnsi" w:hAnsiTheme="minorHAnsi" w:cs="Arial"/>
                <w:b/>
                <w:color w:val="FFFFFF" w:themeColor="background1"/>
                <w:sz w:val="24"/>
              </w:rPr>
              <w:t xml:space="preserve">employed during term time throughout the year to help support and guide you towards having the best experience during your stay in Residences. You will have the opportunity to meet them when you arrive and can find them on </w:t>
            </w:r>
            <w:hyperlink r:id="rId30" w:history="1">
              <w:r w:rsidRPr="00352DC2">
                <w:rPr>
                  <w:rStyle w:val="Hyperlink"/>
                  <w:rFonts w:asciiTheme="minorHAnsi" w:hAnsiTheme="minorHAnsi" w:cs="Arial"/>
                  <w:b/>
                  <w:color w:val="FFFFFF" w:themeColor="background1"/>
                  <w:sz w:val="24"/>
                </w:rPr>
                <w:t>Facebook</w:t>
              </w:r>
            </w:hyperlink>
            <w:r w:rsidRPr="00352DC2">
              <w:rPr>
                <w:rFonts w:asciiTheme="minorHAnsi" w:hAnsiTheme="minorHAnsi" w:cs="Arial"/>
                <w:b/>
                <w:color w:val="FFFFFF" w:themeColor="background1"/>
                <w:sz w:val="24"/>
              </w:rPr>
              <w:t xml:space="preserve">, </w:t>
            </w:r>
            <w:hyperlink r:id="rId31" w:history="1">
              <w:r w:rsidRPr="00352DC2">
                <w:rPr>
                  <w:rStyle w:val="Hyperlink"/>
                  <w:rFonts w:asciiTheme="minorHAnsi" w:hAnsiTheme="minorHAnsi" w:cs="Arial"/>
                  <w:b/>
                  <w:color w:val="FFFFFF" w:themeColor="background1"/>
                  <w:sz w:val="24"/>
                </w:rPr>
                <w:t>Twitter</w:t>
              </w:r>
            </w:hyperlink>
            <w:r w:rsidRPr="00352DC2">
              <w:rPr>
                <w:rFonts w:asciiTheme="minorHAnsi" w:hAnsiTheme="minorHAnsi" w:cs="Arial"/>
                <w:b/>
                <w:color w:val="FFFFFF" w:themeColor="background1"/>
                <w:sz w:val="24"/>
              </w:rPr>
              <w:t xml:space="preserve"> &amp; </w:t>
            </w:r>
            <w:hyperlink r:id="rId32" w:history="1">
              <w:r w:rsidRPr="00352DC2">
                <w:rPr>
                  <w:rStyle w:val="Hyperlink"/>
                  <w:rFonts w:asciiTheme="minorHAnsi" w:hAnsiTheme="minorHAnsi" w:cs="Arial"/>
                  <w:b/>
                  <w:color w:val="FFFFFF" w:themeColor="background1"/>
                  <w:sz w:val="24"/>
                </w:rPr>
                <w:t>Instagram</w:t>
              </w:r>
            </w:hyperlink>
            <w:r w:rsidR="00690BD8" w:rsidRPr="00352DC2">
              <w:rPr>
                <w:rFonts w:asciiTheme="minorHAnsi" w:hAnsiTheme="minorHAnsi" w:cs="Arial"/>
                <w:b/>
                <w:bCs/>
                <w:color w:val="FFFFFF" w:themeColor="background1"/>
                <w:sz w:val="24"/>
                <w:lang w:eastAsia="en-GB"/>
              </w:rPr>
              <w:t>.</w:t>
            </w:r>
          </w:p>
          <w:p w:rsidR="00690BD8" w:rsidRPr="00690BD8" w:rsidRDefault="00690BD8" w:rsidP="00DC1DD8">
            <w:pPr>
              <w:spacing w:before="100" w:beforeAutospacing="1" w:after="120"/>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Frequently Asked Questions</w:t>
            </w:r>
          </w:p>
          <w:p w:rsidR="00690BD8" w:rsidRPr="009E7547" w:rsidRDefault="004B1F6E" w:rsidP="00DC1DD8">
            <w:pPr>
              <w:spacing w:after="120"/>
              <w:rPr>
                <w:rFonts w:asciiTheme="minorHAnsi" w:hAnsiTheme="minorHAnsi" w:cs="Arial"/>
                <w:color w:val="FFFFFF" w:themeColor="background1"/>
                <w:sz w:val="24"/>
                <w:lang w:eastAsia="en-GB"/>
              </w:rPr>
            </w:pPr>
            <w:hyperlink r:id="rId33" w:tgtFrame="_blank" w:history="1">
              <w:r w:rsidR="00690BD8" w:rsidRPr="009E7547">
                <w:rPr>
                  <w:rFonts w:asciiTheme="minorHAnsi" w:hAnsiTheme="minorHAnsi" w:cs="Arial"/>
                  <w:b/>
                  <w:bCs/>
                  <w:color w:val="FFFFFF" w:themeColor="background1"/>
                  <w:sz w:val="24"/>
                  <w:u w:val="single"/>
                  <w:lang w:eastAsia="en-GB"/>
                </w:rPr>
                <w:t>1. What am I agreeing to by taking on-campus accommodation?</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4" w:tgtFrame="_blank" w:history="1">
              <w:r w:rsidR="00690BD8" w:rsidRPr="009E7547">
                <w:rPr>
                  <w:rFonts w:asciiTheme="minorHAnsi" w:hAnsiTheme="minorHAnsi" w:cs="Arial"/>
                  <w:b/>
                  <w:bCs/>
                  <w:color w:val="FFFFFF" w:themeColor="background1"/>
                  <w:sz w:val="24"/>
                  <w:u w:val="single"/>
                  <w:lang w:eastAsia="en-GB"/>
                </w:rPr>
                <w:t>2. I am under 18. Can I sign my Licence Agreement?</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5" w:tgtFrame="_blank" w:history="1">
              <w:r w:rsidR="00690BD8" w:rsidRPr="009E7547">
                <w:rPr>
                  <w:rFonts w:asciiTheme="minorHAnsi" w:hAnsiTheme="minorHAnsi" w:cs="Arial"/>
                  <w:b/>
                  <w:bCs/>
                  <w:color w:val="FFFFFF" w:themeColor="background1"/>
                  <w:sz w:val="24"/>
                  <w:u w:val="single"/>
                  <w:lang w:eastAsia="en-GB"/>
                </w:rPr>
                <w:t>3. Do I need a printed version of the Licence Agreement?</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6" w:tgtFrame="_blank" w:history="1">
              <w:r w:rsidR="00690BD8" w:rsidRPr="009E7547">
                <w:rPr>
                  <w:rFonts w:asciiTheme="minorHAnsi" w:hAnsiTheme="minorHAnsi" w:cs="Arial"/>
                  <w:b/>
                  <w:bCs/>
                  <w:color w:val="FFFFFF" w:themeColor="background1"/>
                  <w:sz w:val="24"/>
                  <w:u w:val="single"/>
                  <w:lang w:eastAsia="en-GB"/>
                </w:rPr>
                <w:t>4. Can someone else pick up my keys on my behalf?</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7" w:tgtFrame="_blank" w:history="1">
              <w:r w:rsidR="00690BD8" w:rsidRPr="009E7547">
                <w:rPr>
                  <w:rFonts w:asciiTheme="minorHAnsi" w:hAnsiTheme="minorHAnsi" w:cs="Arial"/>
                  <w:b/>
                  <w:bCs/>
                  <w:color w:val="FFFFFF" w:themeColor="background1"/>
                  <w:sz w:val="24"/>
                  <w:u w:val="single"/>
                  <w:lang w:eastAsia="en-GB"/>
                </w:rPr>
                <w:t>5. Do we collect our keys and move our belongings in on the same day?</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8" w:tgtFrame="_blank" w:history="1">
              <w:r w:rsidR="00690BD8" w:rsidRPr="009E7547">
                <w:rPr>
                  <w:rFonts w:asciiTheme="minorHAnsi" w:hAnsiTheme="minorHAnsi" w:cs="Arial"/>
                  <w:b/>
                  <w:bCs/>
                  <w:color w:val="FFFFFF" w:themeColor="background1"/>
                  <w:sz w:val="24"/>
                  <w:u w:val="single"/>
                  <w:lang w:eastAsia="en-GB"/>
                </w:rPr>
                <w:t>6. Do I have to move out during Christmas/Easter periods?</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39" w:tgtFrame="_blank" w:history="1">
              <w:r w:rsidR="00690BD8" w:rsidRPr="009E7547">
                <w:rPr>
                  <w:rFonts w:asciiTheme="minorHAnsi" w:hAnsiTheme="minorHAnsi" w:cs="Arial"/>
                  <w:b/>
                  <w:bCs/>
                  <w:color w:val="FFFFFF" w:themeColor="background1"/>
                  <w:sz w:val="24"/>
                  <w:u w:val="single"/>
                  <w:lang w:eastAsia="en-GB"/>
                </w:rPr>
                <w:t>7. I won’t get my visa in time for my course starting, what happens with my room?</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0" w:tgtFrame="_blank" w:history="1">
              <w:r w:rsidR="00690BD8" w:rsidRPr="009E7547">
                <w:rPr>
                  <w:rFonts w:asciiTheme="minorHAnsi" w:hAnsiTheme="minorHAnsi" w:cs="Arial"/>
                  <w:b/>
                  <w:bCs/>
                  <w:color w:val="FFFFFF" w:themeColor="background1"/>
                  <w:sz w:val="24"/>
                  <w:u w:val="single"/>
                  <w:lang w:eastAsia="en-GB"/>
                </w:rPr>
                <w:t>8. What are the charges for cancelling a room or allocation?</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1" w:tgtFrame="_blank" w:history="1">
              <w:r w:rsidR="00690BD8" w:rsidRPr="009E7547">
                <w:rPr>
                  <w:rFonts w:asciiTheme="minorHAnsi" w:hAnsiTheme="minorHAnsi" w:cs="Arial"/>
                  <w:b/>
                  <w:bCs/>
                  <w:color w:val="FFFFFF" w:themeColor="background1"/>
                  <w:sz w:val="24"/>
                  <w:u w:val="single"/>
                  <w:lang w:eastAsia="en-GB"/>
                </w:rPr>
                <w:t>9. How do I cancel my allocation?</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2" w:tgtFrame="_blank" w:history="1">
              <w:r w:rsidR="00690BD8" w:rsidRPr="009E7547">
                <w:rPr>
                  <w:rFonts w:asciiTheme="minorHAnsi" w:hAnsiTheme="minorHAnsi" w:cs="Arial"/>
                  <w:b/>
                  <w:bCs/>
                  <w:color w:val="FFFFFF" w:themeColor="background1"/>
                  <w:sz w:val="24"/>
                  <w:u w:val="single"/>
                  <w:lang w:eastAsia="en-GB"/>
                </w:rPr>
                <w:t>10. What happens with my campus room if I withdraw from my course?</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3" w:tgtFrame="_blank" w:history="1">
              <w:r w:rsidR="00690BD8" w:rsidRPr="009E7547">
                <w:rPr>
                  <w:rFonts w:asciiTheme="minorHAnsi" w:hAnsiTheme="minorHAnsi" w:cs="Arial"/>
                  <w:b/>
                  <w:bCs/>
                  <w:color w:val="FFFFFF" w:themeColor="background1"/>
                  <w:sz w:val="24"/>
                  <w:u w:val="single"/>
                  <w:lang w:eastAsia="en-GB"/>
                </w:rPr>
                <w:t>11. Can I move out of my room before the end of my contract and what will I be charged?</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4" w:tgtFrame="_blank" w:history="1">
              <w:r w:rsidR="00690BD8" w:rsidRPr="009E7547">
                <w:rPr>
                  <w:rFonts w:asciiTheme="minorHAnsi" w:hAnsiTheme="minorHAnsi" w:cs="Arial"/>
                  <w:b/>
                  <w:bCs/>
                  <w:color w:val="FFFFFF" w:themeColor="background1"/>
                  <w:sz w:val="24"/>
                  <w:u w:val="single"/>
                  <w:lang w:eastAsia="en-GB"/>
                </w:rPr>
                <w:t>12. What happens if I don’t get the type of room I asked for?</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5" w:tgtFrame="_blank" w:history="1">
              <w:r w:rsidR="00690BD8" w:rsidRPr="009E7547">
                <w:rPr>
                  <w:rFonts w:asciiTheme="minorHAnsi" w:hAnsiTheme="minorHAnsi" w:cs="Arial"/>
                  <w:b/>
                  <w:bCs/>
                  <w:color w:val="FFFFFF" w:themeColor="background1"/>
                  <w:sz w:val="24"/>
                  <w:u w:val="single"/>
                  <w:lang w:eastAsia="en-GB"/>
                </w:rPr>
                <w:t>13. What are the nightly rates?</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6" w:tgtFrame="_blank" w:history="1">
              <w:r w:rsidR="00690BD8" w:rsidRPr="009E7547">
                <w:rPr>
                  <w:rFonts w:asciiTheme="minorHAnsi" w:hAnsiTheme="minorHAnsi" w:cs="Arial"/>
                  <w:b/>
                  <w:bCs/>
                  <w:color w:val="FFFFFF" w:themeColor="background1"/>
                  <w:sz w:val="24"/>
                  <w:u w:val="single"/>
                  <w:lang w:eastAsia="en-GB"/>
                </w:rPr>
                <w:t>14. What happens to my booking fee for accommodation?</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7" w:tgtFrame="_blank" w:history="1">
              <w:r w:rsidR="00690BD8" w:rsidRPr="009E7547">
                <w:rPr>
                  <w:rFonts w:asciiTheme="minorHAnsi" w:hAnsiTheme="minorHAnsi" w:cs="Arial"/>
                  <w:b/>
                  <w:bCs/>
                  <w:color w:val="FFFFFF" w:themeColor="background1"/>
                  <w:sz w:val="24"/>
                  <w:u w:val="single"/>
                  <w:lang w:eastAsia="en-GB"/>
                </w:rPr>
                <w:t>15. Can my parents stay in my room with me?</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8" w:tgtFrame="_blank" w:history="1">
              <w:r w:rsidR="00690BD8" w:rsidRPr="009E7547">
                <w:rPr>
                  <w:rFonts w:asciiTheme="minorHAnsi" w:hAnsiTheme="minorHAnsi" w:cs="Arial"/>
                  <w:b/>
                  <w:bCs/>
                  <w:color w:val="FFFFFF" w:themeColor="background1"/>
                  <w:sz w:val="24"/>
                  <w:u w:val="single"/>
                  <w:lang w:eastAsia="en-GB"/>
                </w:rPr>
                <w:t>16. Is there a Hotel on campus?</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49" w:tgtFrame="_blank" w:history="1">
              <w:r w:rsidR="00690BD8" w:rsidRPr="009E7547">
                <w:rPr>
                  <w:rFonts w:asciiTheme="minorHAnsi" w:hAnsiTheme="minorHAnsi" w:cs="Arial"/>
                  <w:b/>
                  <w:bCs/>
                  <w:color w:val="FFFFFF" w:themeColor="background1"/>
                  <w:sz w:val="24"/>
                  <w:u w:val="single"/>
                  <w:lang w:eastAsia="en-GB"/>
                </w:rPr>
                <w:t>17. Where can I eat on campus?</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50" w:tgtFrame="_blank" w:history="1">
              <w:r w:rsidR="00690BD8" w:rsidRPr="009E7547">
                <w:rPr>
                  <w:rFonts w:asciiTheme="minorHAnsi" w:hAnsiTheme="minorHAnsi" w:cs="Arial"/>
                  <w:b/>
                  <w:bCs/>
                  <w:color w:val="FFFFFF" w:themeColor="background1"/>
                  <w:sz w:val="24"/>
                  <w:u w:val="single"/>
                  <w:lang w:eastAsia="en-GB"/>
                </w:rPr>
                <w:t>18. Do I need to get insurance for my belongings whilst in halls?</w:t>
              </w:r>
            </w:hyperlink>
          </w:p>
          <w:p w:rsidR="00690BD8" w:rsidRPr="009E7547" w:rsidRDefault="004B1F6E" w:rsidP="00DC1DD8">
            <w:pPr>
              <w:spacing w:after="120"/>
              <w:rPr>
                <w:rFonts w:asciiTheme="minorHAnsi" w:hAnsiTheme="minorHAnsi" w:cs="Arial"/>
                <w:color w:val="FFFFFF" w:themeColor="background1"/>
                <w:sz w:val="24"/>
                <w:lang w:eastAsia="en-GB"/>
              </w:rPr>
            </w:pPr>
            <w:hyperlink r:id="rId51" w:tgtFrame="_blank" w:history="1">
              <w:r w:rsidR="00690BD8" w:rsidRPr="009E7547">
                <w:rPr>
                  <w:rFonts w:asciiTheme="minorHAnsi" w:hAnsiTheme="minorHAnsi" w:cs="Arial"/>
                  <w:b/>
                  <w:bCs/>
                  <w:color w:val="FFFFFF" w:themeColor="background1"/>
                  <w:sz w:val="24"/>
                  <w:u w:val="single"/>
                  <w:lang w:eastAsia="en-GB"/>
                </w:rPr>
                <w:t>19. Can I get to know some of my potential 'neighbours' via Facebook?</w:t>
              </w:r>
            </w:hyperlink>
          </w:p>
          <w:p w:rsidR="00690BD8" w:rsidRPr="00690BD8" w:rsidRDefault="004B1F6E" w:rsidP="00DC1DD8">
            <w:pPr>
              <w:spacing w:after="120"/>
              <w:rPr>
                <w:rFonts w:asciiTheme="minorHAnsi" w:hAnsiTheme="minorHAnsi" w:cs="Arial"/>
                <w:color w:val="FFFFFF" w:themeColor="background1"/>
                <w:sz w:val="21"/>
                <w:szCs w:val="21"/>
                <w:lang w:eastAsia="en-GB"/>
              </w:rPr>
            </w:pPr>
            <w:hyperlink r:id="rId52" w:tgtFrame="_blank" w:history="1">
              <w:r w:rsidR="00690BD8" w:rsidRPr="009E7547">
                <w:rPr>
                  <w:rFonts w:asciiTheme="minorHAnsi" w:hAnsiTheme="minorHAnsi" w:cs="Arial"/>
                  <w:b/>
                  <w:bCs/>
                  <w:color w:val="FFFFFF" w:themeColor="background1"/>
                  <w:sz w:val="24"/>
                  <w:u w:val="single"/>
                  <w:lang w:eastAsia="en-GB"/>
                </w:rPr>
                <w:t>20. Can I have internet in my room?</w:t>
              </w:r>
            </w:hyperlink>
          </w:p>
        </w:tc>
      </w:tr>
      <w:tr w:rsidR="007D7779" w:rsidRPr="00690BD8" w:rsidTr="004B1F6E">
        <w:trPr>
          <w:tblCellSpacing w:w="0" w:type="dxa"/>
        </w:trPr>
        <w:tc>
          <w:tcPr>
            <w:tcW w:w="5000" w:type="pct"/>
            <w:gridSpan w:val="2"/>
            <w:shd w:val="clear" w:color="auto" w:fill="00325B"/>
            <w:tcMar>
              <w:top w:w="0" w:type="dxa"/>
              <w:left w:w="240" w:type="dxa"/>
              <w:bottom w:w="0" w:type="dxa"/>
              <w:right w:w="240" w:type="dxa"/>
            </w:tcMar>
          </w:tcPr>
          <w:p w:rsidR="007D7779" w:rsidRPr="00DC1DD8" w:rsidRDefault="007D7779" w:rsidP="00DC1DD8">
            <w:pPr>
              <w:spacing w:before="240" w:after="360"/>
              <w:jc w:val="center"/>
              <w:outlineLvl w:val="1"/>
              <w:rPr>
                <w:rFonts w:asciiTheme="minorHAnsi" w:hAnsiTheme="minorHAnsi" w:cs="Arial"/>
                <w:b/>
                <w:bCs/>
                <w:color w:val="FFFFFF" w:themeColor="background1"/>
                <w:sz w:val="36"/>
                <w:szCs w:val="36"/>
                <w:lang w:eastAsia="en-GB"/>
              </w:rPr>
            </w:pPr>
            <w:bookmarkStart w:id="0" w:name="_GoBack"/>
            <w:r w:rsidRPr="00690BD8">
              <w:rPr>
                <w:rFonts w:asciiTheme="minorHAnsi" w:hAnsiTheme="minorHAnsi" w:cs="Arial"/>
                <w:b/>
                <w:bCs/>
                <w:color w:val="FFFFFF" w:themeColor="background1"/>
                <w:sz w:val="36"/>
                <w:szCs w:val="36"/>
                <w:lang w:eastAsia="en-GB"/>
              </w:rPr>
              <w:t xml:space="preserve">Want answers to your questions 24/7? Visit our </w:t>
            </w:r>
            <w:hyperlink r:id="rId53" w:tgtFrame="_blank" w:history="1">
              <w:r w:rsidRPr="007D7779">
                <w:rPr>
                  <w:rFonts w:asciiTheme="minorHAnsi" w:hAnsiTheme="minorHAnsi" w:cs="Arial"/>
                  <w:b/>
                  <w:bCs/>
                  <w:color w:val="FFFFFF" w:themeColor="background1"/>
                  <w:sz w:val="36"/>
                  <w:szCs w:val="36"/>
                  <w:u w:val="single"/>
                  <w:lang w:eastAsia="en-GB"/>
                </w:rPr>
                <w:t>Question and Answer Centre</w:t>
              </w:r>
            </w:hyperlink>
            <w:bookmarkEnd w:id="0"/>
          </w:p>
        </w:tc>
      </w:tr>
      <w:tr w:rsidR="00690BD8" w:rsidRPr="00690BD8" w:rsidTr="004B1F6E">
        <w:trPr>
          <w:gridAfter w:val="1"/>
          <w:wAfter w:w="4623" w:type="pct"/>
          <w:tblCellSpacing w:w="0" w:type="dxa"/>
        </w:trPr>
        <w:tc>
          <w:tcPr>
            <w:tcW w:w="0" w:type="auto"/>
            <w:vAlign w:val="center"/>
            <w:hideMark/>
          </w:tcPr>
          <w:p w:rsidR="00690BD8" w:rsidRPr="00690BD8" w:rsidRDefault="00690BD8" w:rsidP="00690BD8">
            <w:pPr>
              <w:rPr>
                <w:rFonts w:asciiTheme="minorHAnsi" w:hAnsiTheme="minorHAnsi" w:cs="Arial"/>
                <w:color w:val="BE0F34"/>
                <w:sz w:val="24"/>
                <w:lang w:eastAsia="en-GB"/>
              </w:rPr>
            </w:pPr>
          </w:p>
        </w:tc>
      </w:tr>
    </w:tbl>
    <w:p w:rsidR="0032497F" w:rsidRPr="00690BD8" w:rsidRDefault="0032497F" w:rsidP="00DC1DD8">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1533B"/>
    <w:rsid w:val="000558C7"/>
    <w:rsid w:val="000744CE"/>
    <w:rsid w:val="002E043F"/>
    <w:rsid w:val="0032497F"/>
    <w:rsid w:val="00352DC2"/>
    <w:rsid w:val="00355FBA"/>
    <w:rsid w:val="003A5CB7"/>
    <w:rsid w:val="004466E1"/>
    <w:rsid w:val="004802E3"/>
    <w:rsid w:val="004B1F6E"/>
    <w:rsid w:val="004F2CEA"/>
    <w:rsid w:val="005B23AB"/>
    <w:rsid w:val="005C102F"/>
    <w:rsid w:val="005E6939"/>
    <w:rsid w:val="00690BD8"/>
    <w:rsid w:val="006F49AA"/>
    <w:rsid w:val="007815BF"/>
    <w:rsid w:val="007D0512"/>
    <w:rsid w:val="007D1F35"/>
    <w:rsid w:val="007D7779"/>
    <w:rsid w:val="007F5DBA"/>
    <w:rsid w:val="009E4AA7"/>
    <w:rsid w:val="009E7547"/>
    <w:rsid w:val="00A6404F"/>
    <w:rsid w:val="00A64A28"/>
    <w:rsid w:val="00C4463A"/>
    <w:rsid w:val="00DC1DD8"/>
    <w:rsid w:val="00ED274B"/>
    <w:rsid w:val="00FA5B9E"/>
    <w:rsid w:val="00FC4349"/>
    <w:rsid w:val="00FD0A4B"/>
    <w:rsid w:val="00FD7F30"/>
    <w:rsid w:val="00FE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084F2"/>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character" w:styleId="FollowedHyperlink">
    <w:name w:val="FollowedHyperlink"/>
    <w:basedOn w:val="DefaultParagraphFont"/>
    <w:rsid w:val="00FE1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ervices@lbic.brunel.ac.uk?subject=Airport%20pick%20up" TargetMode="External"/><Relationship Id="rId18" Type="http://schemas.openxmlformats.org/officeDocument/2006/relationships/hyperlink" Target="http://accominfo.brunel.ac.uk/a.php?qid=174692" TargetMode="External"/><Relationship Id="rId26" Type="http://schemas.openxmlformats.org/officeDocument/2006/relationships/hyperlink" Target="http://www.brunel.ac.uk/services/accommodation/apply/checklist" TargetMode="External"/><Relationship Id="rId39" Type="http://schemas.openxmlformats.org/officeDocument/2006/relationships/hyperlink" Target="http://accominfo.brunel.ac.uk/a.php?qid=173473" TargetMode="External"/><Relationship Id="rId21" Type="http://schemas.openxmlformats.org/officeDocument/2006/relationships/hyperlink" Target="https://accom.brunel.ac.uk/apply" TargetMode="External"/><Relationship Id="rId34" Type="http://schemas.openxmlformats.org/officeDocument/2006/relationships/hyperlink" Target="http://accominfo.brunel.ac.uk/a.php?qid=765649" TargetMode="External"/><Relationship Id="rId42" Type="http://schemas.openxmlformats.org/officeDocument/2006/relationships/hyperlink" Target="http://accominfo.brunel.ac.uk/a.php?qid=579497" TargetMode="External"/><Relationship Id="rId47" Type="http://schemas.openxmlformats.org/officeDocument/2006/relationships/hyperlink" Target="http://accominfo.brunel.ac.uk/a.php?qid=187309" TargetMode="External"/><Relationship Id="rId50" Type="http://schemas.openxmlformats.org/officeDocument/2006/relationships/hyperlink" Target="http://accominfo.brunel.ac.uk/a.php?qid=298964" TargetMode="External"/><Relationship Id="rId55" Type="http://schemas.openxmlformats.org/officeDocument/2006/relationships/theme" Target="theme/theme1.xml"/><Relationship Id="rId7" Type="http://schemas.openxmlformats.org/officeDocument/2006/relationships/hyperlink" Target="http://accom.brunel.ac.uk/apply" TargetMode="External"/><Relationship Id="rId12" Type="http://schemas.openxmlformats.org/officeDocument/2006/relationships/hyperlink" Target="https://www.lbic.navitas.com/arrival" TargetMode="External"/><Relationship Id="rId17" Type="http://schemas.openxmlformats.org/officeDocument/2006/relationships/hyperlink" Target="http://www.brunel.ac.uk/direct-debit" TargetMode="External"/><Relationship Id="rId25" Type="http://schemas.openxmlformats.org/officeDocument/2006/relationships/hyperlink" Target="http://www.brunel.ac.uk/__data/assets/pdf_file/0014/32720/campus_map.pdf" TargetMode="External"/><Relationship Id="rId33" Type="http://schemas.openxmlformats.org/officeDocument/2006/relationships/hyperlink" Target="http://accominfo.brunel.ac.uk/a.php?qid=763772" TargetMode="External"/><Relationship Id="rId38" Type="http://schemas.openxmlformats.org/officeDocument/2006/relationships/hyperlink" Target="http://accominfo.brunel.ac.uk/a.php?qid=574923" TargetMode="External"/><Relationship Id="rId46" Type="http://schemas.openxmlformats.org/officeDocument/2006/relationships/hyperlink" Target="http://accominfo.brunel.ac.uk/a.php?qid=174702" TargetMode="External"/><Relationship Id="rId2" Type="http://schemas.openxmlformats.org/officeDocument/2006/relationships/styles" Target="styles.xml"/><Relationship Id="rId16" Type="http://schemas.openxmlformats.org/officeDocument/2006/relationships/hyperlink" Target="https://accom.brunel.ac.uk/apply" TargetMode="External"/><Relationship Id="rId20" Type="http://schemas.openxmlformats.org/officeDocument/2006/relationships/hyperlink" Target="http://accominfo.brunel.ac.uk/a.php?qid=288430" TargetMode="External"/><Relationship Id="rId29" Type="http://schemas.openxmlformats.org/officeDocument/2006/relationships/hyperlink" Target="https://accom.brunel.ac.uk/apply" TargetMode="External"/><Relationship Id="rId41" Type="http://schemas.openxmlformats.org/officeDocument/2006/relationships/hyperlink" Target="http://accominfo.brunel.ac.uk/a.php?qid=26949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v-kx-web.administration.windsor\Brunel\Accommodation\Content\rulesreg\RulesandRegs1920.pdf" TargetMode="External"/><Relationship Id="rId11" Type="http://schemas.openxmlformats.org/officeDocument/2006/relationships/hyperlink" Target="https://accom.brunel.ac.uk/Brunel/Content/AcceptedEmail/securitymap.pdf"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s://www.instagram.com/brunel.ras/" TargetMode="External"/><Relationship Id="rId37" Type="http://schemas.openxmlformats.org/officeDocument/2006/relationships/hyperlink" Target="http://accominfo.brunel.ac.uk/a.php?qid=596455" TargetMode="External"/><Relationship Id="rId40" Type="http://schemas.openxmlformats.org/officeDocument/2006/relationships/hyperlink" Target="http://accominfo.brunel.ac.uk/a.php?qid=288430" TargetMode="External"/><Relationship Id="rId45" Type="http://schemas.openxmlformats.org/officeDocument/2006/relationships/hyperlink" Target="http://accominfo.brunel.ac.uk/a.php?qid=579801" TargetMode="External"/><Relationship Id="rId53" Type="http://schemas.openxmlformats.org/officeDocument/2006/relationships/hyperlink" Target="http://accominfo.brunel.ac.uk/" TargetMode="External"/><Relationship Id="rId5" Type="http://schemas.openxmlformats.org/officeDocument/2006/relationships/image" Target="media/image1.png"/><Relationship Id="rId15" Type="http://schemas.openxmlformats.org/officeDocument/2006/relationships/hyperlink" Target="https://accom.brunel.ac.uk/apply" TargetMode="External"/><Relationship Id="rId23" Type="http://schemas.openxmlformats.org/officeDocument/2006/relationships/hyperlink" Target="https://accom.brunel.ac.uk/apply/" TargetMode="External"/><Relationship Id="rId28" Type="http://schemas.openxmlformats.org/officeDocument/2006/relationships/hyperlink" Target="https://accom.brunel.ac.uk/apply" TargetMode="External"/><Relationship Id="rId36" Type="http://schemas.openxmlformats.org/officeDocument/2006/relationships/hyperlink" Target="http://accominfo.brunel.ac.uk/a.php?qid=766870" TargetMode="External"/><Relationship Id="rId49" Type="http://schemas.openxmlformats.org/officeDocument/2006/relationships/hyperlink" Target="http://accominfo.brunel.ac.uk/a.php?qid=581008" TargetMode="External"/><Relationship Id="rId10" Type="http://schemas.openxmlformats.org/officeDocument/2006/relationships/hyperlink" Target="https://accom.brunel.ac.uk/Brunel/Content/AcceptedEmail/bishopmap.pdf" TargetMode="External"/><Relationship Id="rId19" Type="http://schemas.openxmlformats.org/officeDocument/2006/relationships/hyperlink" Target="https://accom.brunel.ac.uk/apply" TargetMode="External"/><Relationship Id="rId31" Type="http://schemas.openxmlformats.org/officeDocument/2006/relationships/hyperlink" Target="https://twitter.com/Brunel_RAs" TargetMode="External"/><Relationship Id="rId44" Type="http://schemas.openxmlformats.org/officeDocument/2006/relationships/hyperlink" Target="http://accominfo.brunel.ac.uk/a.php?qid=174705" TargetMode="External"/><Relationship Id="rId52" Type="http://schemas.openxmlformats.org/officeDocument/2006/relationships/hyperlink" Target="http://accominfo.brunel.ac.uk/a.php?qid=187286" TargetMode="External"/><Relationship Id="rId4" Type="http://schemas.openxmlformats.org/officeDocument/2006/relationships/webSettings" Target="webSettings.xml"/><Relationship Id="rId9" Type="http://schemas.openxmlformats.org/officeDocument/2006/relationships/hyperlink" Target="https://accom.brunel.ac.uk/Brunel/Content/rulesregs/RulesandRegs1920.pdfpdf" TargetMode="External"/><Relationship Id="rId14" Type="http://schemas.openxmlformats.org/officeDocument/2006/relationships/hyperlink" Target="mailto:res@brunel.ac.uk" TargetMode="External"/><Relationship Id="rId22" Type="http://schemas.openxmlformats.org/officeDocument/2006/relationships/hyperlink" Target="https://accom.brunel.ac.uk/Brunel/Content/rulesreg/RulesandRegs1718.pdf" TargetMode="External"/><Relationship Id="rId27" Type="http://schemas.openxmlformats.org/officeDocument/2006/relationships/hyperlink" Target="https://accom.brunel.ac.uk/apply" TargetMode="External"/><Relationship Id="rId30" Type="http://schemas.openxmlformats.org/officeDocument/2006/relationships/hyperlink" Target="https://www.facebook.com/Brunel.RAs/" TargetMode="External"/><Relationship Id="rId35" Type="http://schemas.openxmlformats.org/officeDocument/2006/relationships/hyperlink" Target="http://accominfo.brunel.ac.uk/a.php?qid=580930" TargetMode="External"/><Relationship Id="rId43" Type="http://schemas.openxmlformats.org/officeDocument/2006/relationships/hyperlink" Target="http://accominfo.brunel.ac.uk/a.php?qid=574909" TargetMode="External"/><Relationship Id="rId48" Type="http://schemas.openxmlformats.org/officeDocument/2006/relationships/hyperlink" Target="http://accominfo.brunel.ac.uk/a.php?qid=750309" TargetMode="External"/><Relationship Id="rId8" Type="http://schemas.openxmlformats.org/officeDocument/2006/relationships/hyperlink" Target="https://accom.brunel.ac.uk/apply/" TargetMode="External"/><Relationship Id="rId51" Type="http://schemas.openxmlformats.org/officeDocument/2006/relationships/hyperlink" Target="http://accominfo.brunel.ac.uk/a.php?qid=76384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1241</Words>
  <Characters>9624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Joleen King (Staff)</cp:lastModifiedBy>
  <cp:revision>5</cp:revision>
  <cp:lastPrinted>2018-09-06T10:01:00Z</cp:lastPrinted>
  <dcterms:created xsi:type="dcterms:W3CDTF">2019-08-12T08:37:00Z</dcterms:created>
  <dcterms:modified xsi:type="dcterms:W3CDTF">2019-09-06T13:53:00Z</dcterms:modified>
</cp:coreProperties>
</file>